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5D753D" w:rsidRDefault="0090641B" w:rsidP="0090641B">
      <w:pPr>
        <w:pStyle w:val="paragraph"/>
        <w:spacing w:before="0" w:beforeAutospacing="0" w:after="0" w:afterAutospacing="0"/>
        <w:jc w:val="center"/>
        <w:textAlignment w:val="baseline"/>
        <w:rPr>
          <w:rFonts w:asciiTheme="minorHAnsi" w:hAnsiTheme="minorHAnsi" w:cstheme="minorHAnsi"/>
          <w:sz w:val="22"/>
          <w:szCs w:val="22"/>
        </w:rPr>
      </w:pPr>
      <w:r w:rsidRPr="005D753D">
        <w:rPr>
          <w:rStyle w:val="normaltextrun"/>
          <w:rFonts w:asciiTheme="minorHAnsi" w:hAnsiTheme="minorHAnsi" w:cstheme="minorHAnsi"/>
          <w:b/>
          <w:bCs/>
          <w:sz w:val="22"/>
          <w:szCs w:val="22"/>
        </w:rPr>
        <w:t>Undergraduate Teaching Continuity and Recovery</w:t>
      </w:r>
      <w:r w:rsidRPr="005D753D">
        <w:rPr>
          <w:rStyle w:val="eop"/>
          <w:rFonts w:asciiTheme="minorHAnsi" w:hAnsiTheme="minorHAnsi" w:cstheme="minorHAnsi"/>
          <w:sz w:val="22"/>
          <w:szCs w:val="22"/>
        </w:rPr>
        <w:t> </w:t>
      </w:r>
    </w:p>
    <w:p w14:paraId="0591CAB4" w14:textId="3630C78F" w:rsidR="0090641B" w:rsidRPr="005D753D" w:rsidRDefault="0090641B" w:rsidP="0090641B">
      <w:pPr>
        <w:pStyle w:val="paragraph"/>
        <w:spacing w:before="0" w:beforeAutospacing="0" w:after="0" w:afterAutospacing="0"/>
        <w:jc w:val="center"/>
        <w:textAlignment w:val="baseline"/>
        <w:rPr>
          <w:rFonts w:asciiTheme="minorHAnsi" w:hAnsiTheme="minorHAnsi" w:cstheme="minorHAnsi"/>
          <w:sz w:val="22"/>
          <w:szCs w:val="22"/>
        </w:rPr>
      </w:pPr>
      <w:r w:rsidRPr="005D753D">
        <w:rPr>
          <w:rStyle w:val="normaltextrun"/>
          <w:rFonts w:asciiTheme="minorHAnsi" w:hAnsiTheme="minorHAnsi" w:cstheme="minorHAnsi"/>
          <w:sz w:val="22"/>
          <w:szCs w:val="22"/>
        </w:rPr>
        <w:t>Meeting on July 1</w:t>
      </w:r>
      <w:r w:rsidR="005D753D">
        <w:rPr>
          <w:rStyle w:val="normaltextrun"/>
          <w:rFonts w:asciiTheme="minorHAnsi" w:hAnsiTheme="minorHAnsi" w:cstheme="minorHAnsi"/>
          <w:sz w:val="22"/>
          <w:szCs w:val="22"/>
        </w:rPr>
        <w:t>6</w:t>
      </w:r>
      <w:r w:rsidRPr="005D753D">
        <w:rPr>
          <w:rStyle w:val="normaltextrun"/>
          <w:rFonts w:asciiTheme="minorHAnsi" w:hAnsiTheme="minorHAnsi" w:cstheme="minorHAnsi"/>
          <w:sz w:val="22"/>
          <w:szCs w:val="22"/>
        </w:rPr>
        <w:t> @ 4:00PM</w:t>
      </w:r>
      <w:r w:rsidRPr="005D753D">
        <w:rPr>
          <w:rStyle w:val="eop"/>
          <w:rFonts w:asciiTheme="minorHAnsi" w:hAnsiTheme="minorHAnsi" w:cstheme="minorHAnsi"/>
          <w:sz w:val="22"/>
          <w:szCs w:val="22"/>
        </w:rPr>
        <w:t> </w:t>
      </w:r>
    </w:p>
    <w:p w14:paraId="451A0C9E" w14:textId="77777777" w:rsidR="0090641B" w:rsidRPr="005D753D" w:rsidRDefault="0090641B" w:rsidP="0090641B">
      <w:pPr>
        <w:pStyle w:val="paragraph"/>
        <w:spacing w:before="0" w:beforeAutospacing="0" w:after="0" w:afterAutospacing="0"/>
        <w:jc w:val="center"/>
        <w:textAlignment w:val="baseline"/>
        <w:rPr>
          <w:rFonts w:asciiTheme="minorHAnsi" w:hAnsiTheme="minorHAnsi" w:cstheme="minorHAnsi"/>
          <w:sz w:val="22"/>
          <w:szCs w:val="22"/>
        </w:rPr>
      </w:pPr>
      <w:r w:rsidRPr="005D753D">
        <w:rPr>
          <w:rStyle w:val="eop"/>
          <w:rFonts w:asciiTheme="minorHAnsi" w:hAnsiTheme="minorHAnsi" w:cstheme="minorHAnsi"/>
          <w:sz w:val="22"/>
          <w:szCs w:val="22"/>
        </w:rPr>
        <w:t> </w:t>
      </w:r>
    </w:p>
    <w:p w14:paraId="2F32A6D4"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b/>
          <w:bCs/>
          <w:color w:val="252423"/>
        </w:rPr>
        <w:t>Update on Undergraduate Teaching Continuity and Recovery Team</w:t>
      </w:r>
      <w:r w:rsidRPr="005D753D">
        <w:rPr>
          <w:rFonts w:eastAsia="Times New Roman" w:cstheme="minorHAnsi"/>
          <w:color w:val="252423"/>
        </w:rPr>
        <w:t> - President McConnell appointed Work Teams in May 2020. We have met with the IT Team as needed. We have received updates Student Affairs, and First Year Academic Experience Team (4-8 Timeblock).</w:t>
      </w:r>
    </w:p>
    <w:p w14:paraId="4536CFC8"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62CE1168" w14:textId="7F790825"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u w:val="single"/>
        </w:rPr>
        <w:t>Role of RO</w:t>
      </w:r>
      <w:r w:rsidRPr="005D753D">
        <w:rPr>
          <w:rFonts w:eastAsia="Times New Roman" w:cstheme="minorHAnsi"/>
          <w:color w:val="252423"/>
        </w:rPr>
        <w:t xml:space="preserve"> - Julia Murphy has relocated classrooms to larger spaces. This has been a monumental undertaking. D Tobiassen Baitinger has provided high-level view for the details of Fall 2020 and Spring 2021. She has been instrumental in providing data (institutional reports, </w:t>
      </w:r>
      <w:r w:rsidR="00CF38D5" w:rsidRPr="005D753D">
        <w:rPr>
          <w:rFonts w:eastAsia="Times New Roman" w:cstheme="minorHAnsi"/>
          <w:color w:val="252423"/>
        </w:rPr>
        <w:t>etc.</w:t>
      </w:r>
      <w:r w:rsidRPr="005D753D">
        <w:rPr>
          <w:rFonts w:eastAsia="Times New Roman" w:cstheme="minorHAnsi"/>
          <w:color w:val="252423"/>
        </w:rPr>
        <w:t>).</w:t>
      </w:r>
    </w:p>
    <w:p w14:paraId="167EB640"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16226535"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u w:val="single"/>
        </w:rPr>
        <w:t>Role of Facilities</w:t>
      </w:r>
      <w:r w:rsidRPr="005D753D">
        <w:rPr>
          <w:rFonts w:eastAsia="Times New Roman" w:cstheme="minorHAnsi"/>
          <w:color w:val="252423"/>
        </w:rPr>
        <w:t> - Kristi Buffington has worked with the other Facilities Groups on the information flow between Facilities as well as preparing classroom spaces.</w:t>
      </w:r>
    </w:p>
    <w:p w14:paraId="40915F52"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2402A80E"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u w:val="single"/>
        </w:rPr>
        <w:t>Role of Budget</w:t>
      </w:r>
      <w:r w:rsidRPr="005D753D">
        <w:rPr>
          <w:rFonts w:eastAsia="Times New Roman" w:cstheme="minorHAnsi"/>
          <w:color w:val="252423"/>
        </w:rPr>
        <w:t> - Cheyenne Hall has assisted in the budgeting for the additional section requests. She has been working with the Budget Officers in the Colleges/Departments on the additional funding.</w:t>
      </w:r>
    </w:p>
    <w:p w14:paraId="14F5DDB5"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37471A35"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b/>
          <w:bCs/>
          <w:color w:val="252423"/>
        </w:rPr>
        <w:t>Update from Team Members </w:t>
      </w:r>
      <w:r w:rsidRPr="005D753D">
        <w:rPr>
          <w:rFonts w:eastAsia="Times New Roman" w:cstheme="minorHAnsi"/>
          <w:color w:val="252423"/>
        </w:rPr>
        <w:t>- The Team has heard that there are concerns from Faculty about being adequately involved. Communication for faculty has happened through Deans and Associate Deans. We have heard there are misconceptions. There appears to be a lack of clarification regarding Fall 2020. The Team has requested information from the Pandemic Planning Team (Central Team); however, there is information that is awaiting to be disseminated.</w:t>
      </w:r>
    </w:p>
    <w:p w14:paraId="3DC53899"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52191B26" w14:textId="7254263D"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u w:val="single"/>
        </w:rPr>
        <w:t>Lise Youngblade</w:t>
      </w:r>
      <w:r w:rsidRPr="005D753D">
        <w:rPr>
          <w:rFonts w:eastAsia="Times New Roman" w:cstheme="minorHAnsi"/>
          <w:color w:val="252423"/>
        </w:rPr>
        <w:t xml:space="preserve"> noted that the concerns revolve around the uncertainty (no "crystal ball"). Department Head conversations concerns lack of clarity. How </w:t>
      </w:r>
      <w:r w:rsidR="00CF38D5" w:rsidRPr="005D753D">
        <w:rPr>
          <w:rFonts w:eastAsia="Times New Roman" w:cstheme="minorHAnsi"/>
          <w:color w:val="252423"/>
        </w:rPr>
        <w:t>does faculty</w:t>
      </w:r>
      <w:r w:rsidRPr="005D753D">
        <w:rPr>
          <w:rFonts w:eastAsia="Times New Roman" w:cstheme="minorHAnsi"/>
          <w:color w:val="252423"/>
        </w:rPr>
        <w:t xml:space="preserve"> make the decision about teaching on campus? What is the authority of Deans/Department Heads? There are concerns about safety protocols. Who is policing PPE?</w:t>
      </w:r>
    </w:p>
    <w:p w14:paraId="28336B48"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57A760E7"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There is confusion about the meaning of hybrid. How is supported? How do we know that rooms that have lecture capture? What are the expectations for office hours and the presence of students in offices? How will things work?</w:t>
      </w:r>
    </w:p>
    <w:p w14:paraId="4B3D5D27"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0C2B75D7"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What are the expectations for accommodating students in online versus F2F instruction? How "accommodating" are faculty to students? There is uncertainty of the K-12 school districts, which affects faculty and staff. This will add another layer of complexity.</w:t>
      </w:r>
    </w:p>
    <w:p w14:paraId="7A547652"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154C10FE"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u w:val="single"/>
        </w:rPr>
        <w:t>Jan Nerger</w:t>
      </w:r>
      <w:r w:rsidRPr="005D753D">
        <w:rPr>
          <w:rFonts w:eastAsia="Times New Roman" w:cstheme="minorHAnsi"/>
          <w:color w:val="252423"/>
        </w:rPr>
        <w:t> noted additional concerns. There is frustration about no definitive plans. There is a concern about return to campus. What happens about testing positive in the classroom? There is concern about information to include in syllabus. </w:t>
      </w:r>
    </w:p>
    <w:p w14:paraId="223494A7"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56377CDE"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u w:val="single"/>
        </w:rPr>
        <w:t>Ben Withers</w:t>
      </w:r>
      <w:r w:rsidRPr="005D753D">
        <w:rPr>
          <w:rFonts w:eastAsia="Times New Roman" w:cstheme="minorHAnsi"/>
          <w:color w:val="252423"/>
        </w:rPr>
        <w:t> noted that the Team has focused on classroom issues. How can we create a safe environment? Discussion on ingress and egress. We have reached out to other groups about creating a healthy environment.</w:t>
      </w:r>
    </w:p>
    <w:p w14:paraId="29BE4550"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0375E0CA" w14:textId="064BB363"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What is the approach to Fall 2020 with limited classroom space? We have review</w:t>
      </w:r>
      <w:r w:rsidR="00CF38D5">
        <w:rPr>
          <w:rFonts w:eastAsia="Times New Roman" w:cstheme="minorHAnsi"/>
          <w:color w:val="252423"/>
        </w:rPr>
        <w:t>ed</w:t>
      </w:r>
      <w:r w:rsidRPr="005D753D">
        <w:rPr>
          <w:rFonts w:eastAsia="Times New Roman" w:cstheme="minorHAnsi"/>
          <w:color w:val="252423"/>
        </w:rPr>
        <w:t xml:space="preserve"> </w:t>
      </w:r>
      <w:r w:rsidR="00CF38D5" w:rsidRPr="005D753D">
        <w:rPr>
          <w:rFonts w:eastAsia="Times New Roman" w:cstheme="minorHAnsi"/>
          <w:color w:val="252423"/>
        </w:rPr>
        <w:t xml:space="preserve">instruction. </w:t>
      </w:r>
      <w:r w:rsidRPr="005D753D">
        <w:rPr>
          <w:rFonts w:eastAsia="Times New Roman" w:cstheme="minorHAnsi"/>
          <w:color w:val="252423"/>
        </w:rPr>
        <w:t>We have worked on F2F instruction for labs, etc. We have been focusing on hybrid environment. We have worked with other colleges with documents, definitions, connecting faculty/department chairs to resources, etc. It has been reported that 1,000 registrations have occurred for training.</w:t>
      </w:r>
    </w:p>
    <w:p w14:paraId="5C3D46E0"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lastRenderedPageBreak/>
        <w:t> </w:t>
      </w:r>
    </w:p>
    <w:p w14:paraId="35D4E0A2"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Communication might not be as consistent as preferred. Communication does needs to go through central resources. We are reaching out to other groups when need for communication.</w:t>
      </w:r>
    </w:p>
    <w:p w14:paraId="42BA77D9"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0694A73D"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u w:val="single"/>
        </w:rPr>
        <w:t>Julia Murphy</w:t>
      </w:r>
      <w:r w:rsidRPr="005D753D">
        <w:rPr>
          <w:rFonts w:eastAsia="Times New Roman" w:cstheme="minorHAnsi"/>
          <w:color w:val="252423"/>
        </w:rPr>
        <w:t> has worked with Deans on requests for online classes, F2F classes, course priorities for larger spaces, etc. She has worked with Department Heads on significant changes to class schedules. She has worked with departments in finding larger classrooms. She worked with department on options for rotating students. LSC Ballrooms have been secured for use. We should have 30 sections scheduled in the Ballroom. Ballroom C+D accommodates 126 students. Johnson Hall accommodates 118 students.</w:t>
      </w:r>
    </w:p>
    <w:p w14:paraId="0FE075C0"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31120F22"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Out of the 184 GA classrooms, 143 classrooms will have lecture capture.</w:t>
      </w:r>
    </w:p>
    <w:p w14:paraId="1CDB50AA"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24B23DE9"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u w:val="single"/>
        </w:rPr>
        <w:t>Kristi Buffington</w:t>
      </w:r>
      <w:r w:rsidRPr="005D753D">
        <w:rPr>
          <w:rFonts w:eastAsia="Times New Roman" w:cstheme="minorHAnsi"/>
          <w:color w:val="252423"/>
        </w:rPr>
        <w:t> has worked on social distancing requirements and room capacity for GA classrooms. She has been reviewing layouts in regards to furniture, orientation, etc. It was weeks of work to review. This information on capacity was sent to Julia Murphy. Excess furniture will be stored offsite.</w:t>
      </w:r>
    </w:p>
    <w:p w14:paraId="64FDD74E"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7939A5FF"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u w:val="single"/>
        </w:rPr>
        <w:t>D Tobiassen Baitinger</w:t>
      </w:r>
      <w:r w:rsidRPr="005D753D">
        <w:rPr>
          <w:rFonts w:eastAsia="Times New Roman" w:cstheme="minorHAnsi"/>
          <w:color w:val="252423"/>
        </w:rPr>
        <w:t> added that RO is watching Fall 2020 enrollment. We are currently down 430 continuing undergraduate students. It is a massive gain from the 1100 students in May. We have seen gains in graduate students for continuing enrollment.</w:t>
      </w:r>
    </w:p>
    <w:p w14:paraId="33A21F99"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6DA30313"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7 in 10 sections have a F2F component. It is not 7 in 10 in student credit hours. RO is already looking toward Spring 2021. We will need to make decisions in early August. We will more than likely delay student registration for Spring 2021. </w:t>
      </w:r>
    </w:p>
    <w:p w14:paraId="21B9EF95"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7528EE62"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Kelly Long noted that there 94 first-year students with online schedules. There will be outreach to the students only enrolled in online courses.</w:t>
      </w:r>
    </w:p>
    <w:p w14:paraId="3E4E1BD7"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558ED2DB" w14:textId="50154C76"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u w:val="single"/>
        </w:rPr>
        <w:t>Mary Stromberge</w:t>
      </w:r>
      <w:r w:rsidRPr="005D753D">
        <w:rPr>
          <w:rFonts w:eastAsia="Times New Roman" w:cstheme="minorHAnsi"/>
          <w:color w:val="252423"/>
        </w:rPr>
        <w:t xml:space="preserve">r noted that faculty and their teaching roles apply to GTAs as well. GTAs have not been appointed. She does not have a method of identifying them and communicating with them. Appointments are beginning to happen though. As communication is sent out from President McConnell, she will be sending out follow-up emails to the GTAs. We will send information to share with </w:t>
      </w:r>
      <w:r w:rsidR="00CF38D5" w:rsidRPr="005D753D">
        <w:rPr>
          <w:rFonts w:eastAsia="Times New Roman" w:cstheme="minorHAnsi"/>
          <w:color w:val="252423"/>
        </w:rPr>
        <w:t>GTAs,</w:t>
      </w:r>
      <w:r w:rsidRPr="005D753D">
        <w:rPr>
          <w:rFonts w:eastAsia="Times New Roman" w:cstheme="minorHAnsi"/>
          <w:color w:val="252423"/>
        </w:rPr>
        <w:t xml:space="preserve"> as they are onboarded. </w:t>
      </w:r>
    </w:p>
    <w:p w14:paraId="633C0DE6"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11EE1171"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One of the communication to send out relates to accommodations and alternative testing. Faculty and GTAs need to understand how students would request accommodations. Students need to understand the process to request accommodations due to a COVID-19 vulnerability. This communication is being finalized.</w:t>
      </w:r>
    </w:p>
    <w:p w14:paraId="751FCA34"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5F9D28E5"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SDC has limited space for alternative testing. SDC is prioritizing testing to students needing access to a scribe or specialized testing equipment. Students needing additional testing cannot be accommodated. Departments will need to accommodate students needing additional testing time. </w:t>
      </w:r>
    </w:p>
    <w:p w14:paraId="2B36CAB6"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700B62B5"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u w:val="single"/>
        </w:rPr>
        <w:t>Steve Dandaneau</w:t>
      </w:r>
      <w:r w:rsidRPr="005D753D">
        <w:rPr>
          <w:rFonts w:eastAsia="Times New Roman" w:cstheme="minorHAnsi"/>
          <w:color w:val="252423"/>
        </w:rPr>
        <w:t> noted the progress of the Summer Pilot. Three faculty have piloted F2F classes for Summer. Mike Mansfield had 13 students enrolled with 6 to 7 students meeting F2F. Those students are excited to back in the classrooms. Remote instruction provided to students who cannot attend in person.</w:t>
      </w:r>
    </w:p>
    <w:p w14:paraId="7FD6BB9A"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6BE7FAE7"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Sharon Anderson will have a graduate-level course with 12 students to begin on July 20. Remote instruction provided to students who cannot attend in person.</w:t>
      </w:r>
    </w:p>
    <w:p w14:paraId="3D9168C7"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0E6D73B0"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Rocky Coleman will have a field experience course with 28 students for on-campus instruction through field trips, etc.</w:t>
      </w:r>
    </w:p>
    <w:p w14:paraId="17FBCECD"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32395A3A" w14:textId="4A0213E9"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xml:space="preserve">The hope is that these faculty could provide input about their experience for F2F instruction in terms of classroom experience and </w:t>
      </w:r>
      <w:r w:rsidR="00CF38D5" w:rsidRPr="005D753D">
        <w:rPr>
          <w:rFonts w:eastAsia="Times New Roman" w:cstheme="minorHAnsi"/>
          <w:color w:val="252423"/>
        </w:rPr>
        <w:t>health</w:t>
      </w:r>
      <w:r w:rsidRPr="005D753D">
        <w:rPr>
          <w:rFonts w:eastAsia="Times New Roman" w:cstheme="minorHAnsi"/>
          <w:color w:val="252423"/>
        </w:rPr>
        <w:t xml:space="preserve"> and safety protocols.</w:t>
      </w:r>
    </w:p>
    <w:p w14:paraId="5D472F0C"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0EE4C03F"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u w:val="single"/>
        </w:rPr>
        <w:t>Kelly Long</w:t>
      </w:r>
      <w:r w:rsidRPr="005D753D">
        <w:rPr>
          <w:rFonts w:eastAsia="Times New Roman" w:cstheme="minorHAnsi"/>
          <w:color w:val="252423"/>
        </w:rPr>
        <w:t> noted that Facilities is procuring 7,000 face shields for instructors. Faculty will need the face mask in addition to the face shield when 6 foot social distancing is not maintained.</w:t>
      </w:r>
    </w:p>
    <w:p w14:paraId="78AFDF0A"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0E0C7EA4"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She wanted to dispel the rumor about NTTF. NTTF were under the misconception that they would be the ones to return to campus and put themselves at risk rather than TTF. This is not the case. Kelly Long is unaware of how communication happens at the department-level. The Team did send out an open invite about teaching F2F. She has sought to honor the needs of incoming, first-year students. We then sought to prioritize specialty courses needing F2F components.</w:t>
      </w:r>
    </w:p>
    <w:p w14:paraId="106324BC"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4684FAE4"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b/>
          <w:bCs/>
          <w:color w:val="252423"/>
        </w:rPr>
        <w:t>Questions from Susan James</w:t>
      </w:r>
      <w:r w:rsidRPr="005D753D">
        <w:rPr>
          <w:rFonts w:eastAsia="Times New Roman" w:cstheme="minorHAnsi"/>
          <w:color w:val="252423"/>
        </w:rPr>
        <w:t> - What is the policy on for faculty returning to the campus? Kelly Long noted that this information has been asked repeatedly. HR and OEO are working on a policy and process. There is the understanding that a process for accommodation requests will be made available. There is no formal announcement of when the process would be available to faculty and staff. There is no intention to force the issue but do have to have faculty teaching F2F.</w:t>
      </w:r>
    </w:p>
    <w:p w14:paraId="7699D850"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070C6CF4"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b/>
          <w:bCs/>
          <w:color w:val="252423"/>
        </w:rPr>
        <w:t>Questions from Shawn Archibeque </w:t>
      </w:r>
      <w:r w:rsidRPr="005D753D">
        <w:rPr>
          <w:rFonts w:eastAsia="Times New Roman" w:cstheme="minorHAnsi"/>
          <w:color w:val="252423"/>
        </w:rPr>
        <w:t>- Shawn Archibeque noted that his department has been clear about contingency planning. They need to plan for on campus, plan for hybrid, and plan for 100 percent online. Department had to submit plans on their approaches to on-campus, hybrid, and online. Within his College, there have been different approaches/messaging among the departments. Consistency would be helpful.</w:t>
      </w:r>
    </w:p>
    <w:p w14:paraId="02BC71BC"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1263E967" w14:textId="3422970D"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xml:space="preserve">In regards to accommodations, there is need for 4-6 weeks of </w:t>
      </w:r>
      <w:r w:rsidR="00CF38D5" w:rsidRPr="005D753D">
        <w:rPr>
          <w:rFonts w:eastAsia="Times New Roman" w:cstheme="minorHAnsi"/>
          <w:color w:val="252423"/>
        </w:rPr>
        <w:t>lead-time</w:t>
      </w:r>
      <w:r w:rsidRPr="005D753D">
        <w:rPr>
          <w:rFonts w:eastAsia="Times New Roman" w:cstheme="minorHAnsi"/>
          <w:color w:val="252423"/>
        </w:rPr>
        <w:t xml:space="preserve"> for students with special needs. This could issue could be </w:t>
      </w:r>
      <w:r w:rsidR="00CF38D5" w:rsidRPr="005D753D">
        <w:rPr>
          <w:rFonts w:eastAsia="Times New Roman" w:cstheme="minorHAnsi"/>
          <w:color w:val="252423"/>
        </w:rPr>
        <w:t>bottlenecked</w:t>
      </w:r>
      <w:r w:rsidRPr="005D753D">
        <w:rPr>
          <w:rFonts w:eastAsia="Times New Roman" w:cstheme="minorHAnsi"/>
          <w:color w:val="252423"/>
        </w:rPr>
        <w:t xml:space="preserve"> in Fall 2020. Kelly Long noted that this is an issue within SDC as not all faculty are recording lectures or recording in advance.</w:t>
      </w:r>
    </w:p>
    <w:p w14:paraId="1DFDDF6D"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2F711C42"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b/>
          <w:bCs/>
          <w:color w:val="252423"/>
        </w:rPr>
        <w:t>Questions from Sue Doe</w:t>
      </w:r>
      <w:r w:rsidRPr="005D753D">
        <w:rPr>
          <w:rFonts w:eastAsia="Times New Roman" w:cstheme="minorHAnsi"/>
          <w:color w:val="252423"/>
        </w:rPr>
        <w:t> - Sue Doe is amazed by the amount of work that has been completed by Groups/Teams.  </w:t>
      </w:r>
    </w:p>
    <w:p w14:paraId="2155EAA4"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7817672C" w14:textId="07E61D60"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xml:space="preserve">Questions come </w:t>
      </w:r>
      <w:r w:rsidR="00CF38D5">
        <w:rPr>
          <w:rFonts w:eastAsia="Times New Roman" w:cstheme="minorHAnsi"/>
          <w:color w:val="252423"/>
        </w:rPr>
        <w:t>from</w:t>
      </w:r>
      <w:r w:rsidRPr="005D753D">
        <w:rPr>
          <w:rFonts w:eastAsia="Times New Roman" w:cstheme="minorHAnsi"/>
          <w:color w:val="252423"/>
        </w:rPr>
        <w:t xml:space="preserve"> </w:t>
      </w:r>
      <w:r w:rsidR="00CF38D5" w:rsidRPr="005D753D">
        <w:rPr>
          <w:rFonts w:eastAsia="Times New Roman" w:cstheme="minorHAnsi"/>
          <w:color w:val="252423"/>
        </w:rPr>
        <w:t>faculty,</w:t>
      </w:r>
      <w:r w:rsidRPr="005D753D">
        <w:rPr>
          <w:rFonts w:eastAsia="Times New Roman" w:cstheme="minorHAnsi"/>
          <w:color w:val="252423"/>
        </w:rPr>
        <w:t xml:space="preserve"> as they are not privy to this information. There is a lens problem. We need more opportunities regarding the range of efforts taken. It leads to better </w:t>
      </w:r>
      <w:r w:rsidR="00CF38D5" w:rsidRPr="005D753D">
        <w:rPr>
          <w:rFonts w:eastAsia="Times New Roman" w:cstheme="minorHAnsi"/>
          <w:color w:val="252423"/>
        </w:rPr>
        <w:t>understanding,</w:t>
      </w:r>
      <w:r w:rsidRPr="005D753D">
        <w:rPr>
          <w:rFonts w:eastAsia="Times New Roman" w:cstheme="minorHAnsi"/>
          <w:color w:val="252423"/>
        </w:rPr>
        <w:t xml:space="preserve"> as not everyone is party to the conversations.</w:t>
      </w:r>
    </w:p>
    <w:p w14:paraId="34DDFBC5"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431086EA"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There is not a routine place for information. She understands that the communication piece is the most difficult. Issue: When does communication become communicated as it in-progress? What happens if you communicate before issues settled? Communication will be the source and hope for faculty for answering questions. Faculty will be able to see and understand the information. </w:t>
      </w:r>
    </w:p>
    <w:p w14:paraId="6C148A62"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6B0DC776" w14:textId="3F109F03"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xml:space="preserve">Aggravation is that information is received in little pieces or misinformation is received. Faculty need a "go-to spot" for information. </w:t>
      </w:r>
      <w:r w:rsidR="00CF38D5">
        <w:rPr>
          <w:rFonts w:eastAsia="Times New Roman" w:cstheme="minorHAnsi"/>
          <w:color w:val="252423"/>
        </w:rPr>
        <w:t>With the website, f</w:t>
      </w:r>
      <w:r w:rsidRPr="005D753D">
        <w:rPr>
          <w:rFonts w:eastAsia="Times New Roman" w:cstheme="minorHAnsi"/>
          <w:color w:val="252423"/>
        </w:rPr>
        <w:t xml:space="preserve">aculty could be </w:t>
      </w:r>
      <w:r w:rsidR="00CF38D5">
        <w:rPr>
          <w:rFonts w:eastAsia="Times New Roman" w:cstheme="minorHAnsi"/>
          <w:color w:val="252423"/>
        </w:rPr>
        <w:t xml:space="preserve">continually </w:t>
      </w:r>
      <w:r w:rsidRPr="005D753D">
        <w:rPr>
          <w:rFonts w:eastAsia="Times New Roman" w:cstheme="minorHAnsi"/>
          <w:color w:val="252423"/>
        </w:rPr>
        <w:t>updated. Faculty could find rulings from HR and OEO about qualifying for teaching online. We need communication and a central source for that communication. </w:t>
      </w:r>
    </w:p>
    <w:p w14:paraId="0AA9EF6F"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345328A7" w14:textId="39A25AAE"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xml:space="preserve">Questions: Faculty need protocols. Protocols on what </w:t>
      </w:r>
      <w:r w:rsidR="00CF38D5">
        <w:rPr>
          <w:rFonts w:eastAsia="Times New Roman" w:cstheme="minorHAnsi"/>
          <w:color w:val="252423"/>
        </w:rPr>
        <w:t>to do if [blank]</w:t>
      </w:r>
      <w:r w:rsidRPr="005D753D">
        <w:rPr>
          <w:rFonts w:eastAsia="Times New Roman" w:cstheme="minorHAnsi"/>
          <w:color w:val="252423"/>
        </w:rPr>
        <w:t xml:space="preserve"> happens. Faculty need probable scenarios. Faculty need images of classrooms (picturing what it looks like/see themselves in environment). Faculty will be juggling different deliveries. Faculty need contingency planning to deliver a course in any format at any time. </w:t>
      </w:r>
    </w:p>
    <w:p w14:paraId="754B5266"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65A51B0C"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Documentation, though not complete and in-progress, builds confidence. It is comforting in understanding that there is a Plan. </w:t>
      </w:r>
    </w:p>
    <w:p w14:paraId="0A0B8F47" w14:textId="36A6F35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br/>
      </w:r>
      <w:r w:rsidRPr="005D753D">
        <w:rPr>
          <w:rFonts w:eastAsia="Times New Roman" w:cstheme="minorHAnsi"/>
          <w:b/>
          <w:bCs/>
          <w:color w:val="252423"/>
        </w:rPr>
        <w:t>Follow-Up from Team </w:t>
      </w:r>
      <w:r w:rsidRPr="005D753D">
        <w:rPr>
          <w:rFonts w:eastAsia="Times New Roman" w:cstheme="minorHAnsi"/>
          <w:color w:val="252423"/>
        </w:rPr>
        <w:t>- Susan James noted that we need to have a strategic communication plan. Communication cannot be just through Deans/</w:t>
      </w:r>
      <w:r w:rsidR="00CF38D5" w:rsidRPr="005D753D">
        <w:rPr>
          <w:rFonts w:eastAsia="Times New Roman" w:cstheme="minorHAnsi"/>
          <w:color w:val="252423"/>
        </w:rPr>
        <w:t>Chairs,</w:t>
      </w:r>
      <w:r w:rsidRPr="005D753D">
        <w:rPr>
          <w:rFonts w:eastAsia="Times New Roman" w:cstheme="minorHAnsi"/>
          <w:color w:val="252423"/>
        </w:rPr>
        <w:t xml:space="preserve"> as some faculty will not "hear" the messaging. There needs to be a website with FAQs. Kelly Long noted that there is a COVID-19 Recovery website with FAQ information. Syllabus information is to o</w:t>
      </w:r>
      <w:bookmarkStart w:id="0" w:name="_GoBack"/>
      <w:bookmarkEnd w:id="0"/>
      <w:r w:rsidRPr="005D753D">
        <w:rPr>
          <w:rFonts w:eastAsia="Times New Roman" w:cstheme="minorHAnsi"/>
          <w:color w:val="252423"/>
        </w:rPr>
        <w:t>nly include the website link.</w:t>
      </w:r>
    </w:p>
    <w:p w14:paraId="78844A31"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br/>
        <w:t>Regarding NTTF, Susan James noted it may be a rumor but it could be happening in certain departments/colleges. How can we ensure the policies are implemented consistently across departments? Kelly Long remarked that we have no ability to control information/equity across departments. We can send suggestions and recommendations. Julia Murphy has worked diligently to ensure that all Colleges had opportunities for courses to be scheduled in larger spaces. We do need their help. Deans would like a Town Hall geared towards faculty. Asked and Answered: Another Town Hall in addition to the two already scheduled? Kelly Long noted that additional Town Halls are absolutely need but that the Deans need to lead the request. </w:t>
      </w:r>
    </w:p>
    <w:p w14:paraId="061F2ADF"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74BC643B"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Ben Withers noted that the COVID-19 website is comprehensive. What we need is conversations directly directed at faculty about faculty concerns. We do not need discussions directed at both faculty and students but directed towards faculty only. Faculty experience the world differently as opposed to staff and students.</w:t>
      </w:r>
    </w:p>
    <w:p w14:paraId="7A5E269D"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08FC468E"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We need to make faculty comfortable. We need to show them the great work completed. Sue Doe and Susan James can help drive the communication to the faculty walking into those classroom settings. Ben Withers is not discussing discursive communication but practically oriented communication.</w:t>
      </w:r>
    </w:p>
    <w:p w14:paraId="512B7041"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0A7E5013" w14:textId="154DE6E1"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Faculty had questions from Summer Pilot about what do they do walking into the classrooms. We need to reassure faculty. We also need to have faculty thinking about the student side as well. Students want human contact. They want the F2F environment rather than remote. Communication needs to be focused: why are we doing this and why is it important. </w:t>
      </w:r>
    </w:p>
    <w:p w14:paraId="2AD28FF1"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6AE8DC60"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Sue Doe added a concern about the 2-1/2 to 3-week timeline. Each passing day, the anxiety level increases. We would want to get something out faculty and GTAs as soon as possible. </w:t>
      </w:r>
    </w:p>
    <w:p w14:paraId="025B4830"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02ED0FEA"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Kelly Long will send a message that we need to be able to communicate with faculty. We need to be able send communication out as soon as possible. Faculty need to hear information from the central authority.</w:t>
      </w:r>
    </w:p>
    <w:p w14:paraId="5B883982"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1413153A"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Communication goes through Dell Rae and Ann Claycomb. Nik Olsen is a member of the Team. President McConnell will be sending messaging on either today or tomorrow. Kelly Long wants to be able to send communication to faculty every other day. </w:t>
      </w:r>
    </w:p>
    <w:p w14:paraId="3B221E93"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26FBB257"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There will be a Source article on the Summer Pilot. Greg Luft is developing a video on hygienic protocols. This video is student-facing but will be beneficial for faculty.</w:t>
      </w:r>
    </w:p>
    <w:p w14:paraId="20F56B48" w14:textId="77777777" w:rsidR="005D753D" w:rsidRPr="005D753D" w:rsidRDefault="005D753D" w:rsidP="005D753D">
      <w:pPr>
        <w:shd w:val="clear" w:color="auto" w:fill="FFFFFF"/>
        <w:rPr>
          <w:rFonts w:eastAsia="Times New Roman" w:cstheme="minorHAnsi"/>
          <w:color w:val="252423"/>
        </w:rPr>
      </w:pPr>
      <w:r w:rsidRPr="005D753D">
        <w:rPr>
          <w:rFonts w:eastAsia="Times New Roman" w:cstheme="minorHAnsi"/>
          <w:color w:val="252423"/>
        </w:rPr>
        <w:t> </w:t>
      </w:r>
    </w:p>
    <w:p w14:paraId="02215B10" w14:textId="51C0BF33" w:rsidR="005D753D" w:rsidRPr="005D753D" w:rsidRDefault="005D753D" w:rsidP="005D753D">
      <w:pPr>
        <w:shd w:val="clear" w:color="auto" w:fill="FFFFFF"/>
        <w:rPr>
          <w:rFonts w:eastAsia="Times New Roman" w:cstheme="minorHAnsi"/>
          <w:color w:val="252423"/>
        </w:rPr>
      </w:pPr>
      <w:r w:rsidRPr="005D753D">
        <w:rPr>
          <w:rFonts w:eastAsia="Times New Roman" w:cstheme="minorHAnsi"/>
          <w:b/>
          <w:bCs/>
          <w:color w:val="252423"/>
        </w:rPr>
        <w:t>Update on International GTAs</w:t>
      </w:r>
      <w:r w:rsidRPr="005D753D">
        <w:rPr>
          <w:rFonts w:eastAsia="Times New Roman" w:cstheme="minorHAnsi"/>
          <w:color w:val="252423"/>
        </w:rPr>
        <w:t xml:space="preserve"> - We are looking at 15 to 20 GTAs that would need to additional </w:t>
      </w:r>
      <w:r w:rsidR="00CF38D5">
        <w:rPr>
          <w:rFonts w:eastAsia="Times New Roman" w:cstheme="minorHAnsi"/>
          <w:color w:val="252423"/>
        </w:rPr>
        <w:t>funds</w:t>
      </w:r>
      <w:r w:rsidRPr="005D753D">
        <w:rPr>
          <w:rFonts w:eastAsia="Times New Roman" w:cstheme="minorHAnsi"/>
          <w:color w:val="252423"/>
        </w:rPr>
        <w:t>. It will be approximately $60,000 (closer to 20 GTAs rather than 15 GTAs). Mary Stromberger has sent an email to Rick Miranda and Lynn Johnson. Kelly Long will need to verify with Cheyenne Hall that we will have $400,000 in reserves. </w:t>
      </w:r>
    </w:p>
    <w:p w14:paraId="5F5071A2" w14:textId="48B8EF03" w:rsidR="00BE031F" w:rsidRPr="005D753D" w:rsidRDefault="0090641B" w:rsidP="0090641B">
      <w:pPr>
        <w:pStyle w:val="paragraph"/>
        <w:spacing w:before="0" w:beforeAutospacing="0" w:after="0" w:afterAutospacing="0"/>
        <w:textAlignment w:val="baseline"/>
        <w:rPr>
          <w:rFonts w:asciiTheme="minorHAnsi" w:hAnsiTheme="minorHAnsi" w:cstheme="minorHAnsi"/>
          <w:sz w:val="22"/>
          <w:szCs w:val="22"/>
        </w:rPr>
      </w:pPr>
      <w:r w:rsidRPr="005D753D">
        <w:rPr>
          <w:rStyle w:val="eop"/>
          <w:rFonts w:asciiTheme="minorHAnsi" w:hAnsiTheme="minorHAnsi" w:cstheme="minorHAnsi"/>
          <w:sz w:val="22"/>
          <w:szCs w:val="22"/>
        </w:rPr>
        <w:t> </w:t>
      </w:r>
    </w:p>
    <w:sectPr w:rsidR="00BE031F" w:rsidRPr="005D75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424D4"/>
    <w:rsid w:val="001C6A9E"/>
    <w:rsid w:val="00273718"/>
    <w:rsid w:val="0029462D"/>
    <w:rsid w:val="003A39CC"/>
    <w:rsid w:val="004C7FDB"/>
    <w:rsid w:val="005D753D"/>
    <w:rsid w:val="006804BA"/>
    <w:rsid w:val="00702600"/>
    <w:rsid w:val="007803A2"/>
    <w:rsid w:val="007D5546"/>
    <w:rsid w:val="0090641B"/>
    <w:rsid w:val="00A3515D"/>
    <w:rsid w:val="00AF692E"/>
    <w:rsid w:val="00BE031F"/>
    <w:rsid w:val="00CF38D5"/>
    <w:rsid w:val="00D048A2"/>
    <w:rsid w:val="00D10C3C"/>
    <w:rsid w:val="00DA10ED"/>
    <w:rsid w:val="00DE52D6"/>
    <w:rsid w:val="00EA2921"/>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2EBFB4E4-4BB1-4026-B953-9CF51EB47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2020-07-23T21:46:00Z</dcterms:created>
  <dcterms:modified xsi:type="dcterms:W3CDTF">2020-07-23T21:54:00Z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